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BA" w:rsidRPr="00165CB9" w:rsidRDefault="00DB70BA" w:rsidP="00DB70BA">
      <w:pPr>
        <w:pStyle w:val="a7"/>
        <w:jc w:val="center"/>
      </w:pPr>
      <w:r w:rsidRPr="00165CB9">
        <w:t>Перечень рекомендуемых мероприятий по улучшению условий труда</w:t>
      </w:r>
    </w:p>
    <w:p w:rsidR="00B3448B" w:rsidRPr="00165CB9" w:rsidRDefault="00B3448B" w:rsidP="00B3448B"/>
    <w:p w:rsidR="00B3448B" w:rsidRPr="00165CB9" w:rsidRDefault="001B78AD" w:rsidP="00B3448B">
      <w:r>
        <w:t xml:space="preserve">           </w:t>
      </w:r>
      <w:r w:rsidR="00B3448B" w:rsidRPr="00165CB9">
        <w:t>Наименование организации:</w:t>
      </w:r>
      <w:r w:rsidR="00B3448B" w:rsidRPr="00165CB9">
        <w:rPr>
          <w:rStyle w:val="a9"/>
          <w:rFonts w:ascii="Georgia" w:hAnsi="Georgia"/>
          <w:i/>
          <w:szCs w:val="24"/>
        </w:rPr>
        <w:t xml:space="preserve"> </w:t>
      </w:r>
      <w:r w:rsidR="00202FAD">
        <w:fldChar w:fldCharType="begin"/>
      </w:r>
      <w:r w:rsidR="00202FAD">
        <w:instrText xml:space="preserve"> DOCVARIABLE ceh_info \* MERGEFORMAT </w:instrText>
      </w:r>
      <w:r w:rsidR="00202FAD">
        <w:fldChar w:fldCharType="separate"/>
      </w:r>
      <w:r w:rsidR="003F6410" w:rsidRPr="003F6410">
        <w:rPr>
          <w:rStyle w:val="a9"/>
          <w:rFonts w:ascii="Georgia" w:hAnsi="Georgia"/>
          <w:szCs w:val="24"/>
        </w:rPr>
        <w:t xml:space="preserve"> Акционерное общество «Таганрогский металлургический завод» </w:t>
      </w:r>
      <w:r w:rsidR="00202FAD">
        <w:rPr>
          <w:rStyle w:val="a9"/>
          <w:rFonts w:ascii="Georgia" w:hAnsi="Georgia"/>
          <w:szCs w:val="24"/>
        </w:rPr>
        <w:fldChar w:fldCharType="end"/>
      </w:r>
      <w:r w:rsidR="00B3448B" w:rsidRPr="00165CB9">
        <w:rPr>
          <w:rStyle w:val="a9"/>
          <w:rFonts w:ascii="Georgia" w:hAnsi="Georgia"/>
        </w:rPr>
        <w:t> </w:t>
      </w:r>
    </w:p>
    <w:p w:rsidR="00DB70BA" w:rsidRPr="00165CB9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3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2"/>
        <w:gridCol w:w="5489"/>
        <w:gridCol w:w="4536"/>
      </w:tblGrid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165CB9" w:rsidRDefault="001B78AD" w:rsidP="00DB70BA">
            <w:pPr>
              <w:pStyle w:val="aa"/>
            </w:pPr>
            <w:bookmarkStart w:id="0" w:name="main_table"/>
            <w:bookmarkEnd w:id="0"/>
            <w:r w:rsidRPr="00165CB9">
              <w:t>Наименование структурного подразделения, рабочего места</w:t>
            </w:r>
          </w:p>
        </w:tc>
        <w:tc>
          <w:tcPr>
            <w:tcW w:w="5489" w:type="dxa"/>
            <w:vAlign w:val="center"/>
          </w:tcPr>
          <w:p w:rsidR="001B78AD" w:rsidRPr="00165CB9" w:rsidRDefault="001B78AD" w:rsidP="00DB70BA">
            <w:pPr>
              <w:pStyle w:val="aa"/>
            </w:pPr>
            <w:r w:rsidRPr="00165CB9">
              <w:t>Наименование мероприятия</w:t>
            </w:r>
          </w:p>
        </w:tc>
        <w:tc>
          <w:tcPr>
            <w:tcW w:w="4536" w:type="dxa"/>
            <w:vAlign w:val="center"/>
          </w:tcPr>
          <w:p w:rsidR="001B78AD" w:rsidRPr="00165CB9" w:rsidRDefault="001B78AD" w:rsidP="00DB70BA">
            <w:pPr>
              <w:pStyle w:val="aa"/>
            </w:pPr>
            <w:r w:rsidRPr="00165CB9">
              <w:t>Цель мероприятия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165CB9" w:rsidRDefault="001B78AD" w:rsidP="00DB70BA">
            <w:pPr>
              <w:pStyle w:val="aa"/>
            </w:pPr>
            <w:r w:rsidRPr="00165CB9">
              <w:t>1</w:t>
            </w:r>
          </w:p>
        </w:tc>
        <w:tc>
          <w:tcPr>
            <w:tcW w:w="5489" w:type="dxa"/>
            <w:vAlign w:val="center"/>
          </w:tcPr>
          <w:p w:rsidR="001B78AD" w:rsidRPr="00165CB9" w:rsidRDefault="001B78AD" w:rsidP="00DB70BA">
            <w:pPr>
              <w:pStyle w:val="aa"/>
            </w:pPr>
            <w:r w:rsidRPr="00165CB9">
              <w:t>2</w:t>
            </w:r>
          </w:p>
        </w:tc>
        <w:tc>
          <w:tcPr>
            <w:tcW w:w="4536" w:type="dxa"/>
            <w:vAlign w:val="center"/>
          </w:tcPr>
          <w:p w:rsidR="001B78AD" w:rsidRPr="00165CB9" w:rsidRDefault="001B78AD" w:rsidP="00DB70BA">
            <w:pPr>
              <w:pStyle w:val="aa"/>
            </w:pPr>
            <w:r w:rsidRPr="00165CB9">
              <w:t>3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Электросталеплавильный цех</w:t>
            </w:r>
          </w:p>
        </w:tc>
        <w:tc>
          <w:tcPr>
            <w:tcW w:w="5489" w:type="dxa"/>
            <w:vAlign w:val="center"/>
          </w:tcPr>
          <w:p w:rsidR="001B78AD" w:rsidRPr="00165CB9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Pr="00165CB9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дуговой сталеплавильной печи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Pr="00165CB9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53055572/5507. Бригадир участка (вспомогательного)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Pr="00165CB9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53047496/0143. Старший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53047482/3277. Старший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53047483/3278. Старший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53057827/7049. Старший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Комплексная дежурная бригада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53047484/3288.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53047864/3280А(53047865/3281А). Электрогазосварщик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lastRenderedPageBreak/>
              <w:t>53047638/3289А(53047639/3290А; 53047640/3291А).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53047800/3292А(53047801/3293А).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53047641/3294.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53047792/3295А(53047793/3297А).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53047802/3296А(53047794/3298А).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53047637/3298.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53047795/3300А(53047796/3301А; 53047797/3302А).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53047798/3303А(53047799/3304А).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lastRenderedPageBreak/>
              <w:t>53047809/3305А(53047810/3306А; 53047811/3307А; 53047813/3309А; 53047815/3310А). Электромонтер по ремонту и обслуживанию электрооборудования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53047822/3311. Электромонтер по ремонту и обслуживанию электрооборудования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53047812/7050. Электромонтер по ремонту и обслуживанию электрооборудования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53047821/7051. Электромонтер по ремонту и обслуживанию электрооборудования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участка дуговой сталеплавильной печи и участка внепечной обработки стали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53047705/0129А(53047706/0130А; 53047707/0131А; 53047711/3318А; 53047868/3284А).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53054969/3314А(53054970/3315А).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гидравлического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53047487/3321.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53047721/3322А(53047720/3324А; 53047716/3323А).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подъемных сооружений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53047867/3283. Электрогазосварщик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эксплуатации и ремонту участка газоочистки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53047488/3328.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газопотребляющего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53047723/0245А(53047724/0246А; 53047725/0247А; 53047726/0248А).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дуговой сталеплавильной печи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53047869/3285. Электрогазосварщик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внепечной обработки стали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53047870/3286. Электрогазосварщик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</w:t>
            </w:r>
            <w:r>
              <w:lastRenderedPageBreak/>
              <w:t>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lastRenderedPageBreak/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участка непрерывной разливки стали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53047871/3287. Электрогазосварщик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и энергетического оборудования участков шихтового двора, переработки шлака, подготовки сыпучих материалов и ферросплавов и по подготовке металлолома и передельного чугуна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53058312/7052А(53058309/7053А; 53058310/7054А; 53058311/7055А).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53047493/3337. Старший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обслуживания контрольно-измерительных приборов и ремонта частотных преобразователей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53047697/3342. Электромонтер по ремонту и обслуживанию электрооборудования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по подготовке металлолома и передельного чугуна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53051701/3592.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огневой резки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53058458/7056. Газорезчик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положении "стоя" и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Подъемно-транспортное отделение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огнеупорных работ промежуточных и сталеразливочных ковшей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53047925/5131. Машинист крана металлургического производства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53047926/5132. Машинист крана металлургического производства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технического контроля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Трубопрокатного цеха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Группа, обслуживающая установки неразрушающего контроля труб №1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lastRenderedPageBreak/>
              <w:t>53057853/7057А(53057854/7058А; 53057855/7059А; 53057856/7060А; 53057857/7061А). Дефектоскопист по магнитному и ультразвуковому контролю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53057858/7062А(53057859/7063А; 53057860/7064А). Дефектоскопист по магнитному и ультразвуковому контролю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53057852/7065. Дефектоскопист-наладчик по магнитному и ультразвуковому контролю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Трубосварочного цеха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дополнительных контрольных и технологических процедур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53052485/3219А(53052486/3220А). Контролер в производстве черных металлов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№3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Приемка и взвешивание труб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53049012/3531. Контролер в производстве черных металлов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 по ремонту и обслуживанию средств неразрушающего контроля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53052653/1119А(53052654/1120А). Наладчик контрольно-измерительных приборов и автоматики 7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Энергетический цех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водоснабжения северной площадки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Шламовая насосная станция "III подъема"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53036592/1511. Машинист насосных установок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трубопроводных сетей и канализаций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трубопроводов и канализаций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lastRenderedPageBreak/>
              <w:t>53051485/3584. Электрогазосварщик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Трубосварочный цех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53053185/3232. Начальник смены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по производству электросварных труб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подготовке прокатного инструмента и набору оправок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53058238/7066.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Склад готовой продукции №1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53054319/3233.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дополнительных контрольных и технологических процедур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53046260/3234. Старший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53046307/3237.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Трубопрокатный цех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горячего проката труб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53049693/3359. Старший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53050562/3360. Помощник мастера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53057861/7069. Помощник мастера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Пильная линия порезки непрерывно-литой заготовки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53044494/4200А(53044493/4199А). Резчик холодного металла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труб, складирования и передачи трубной заготовки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53049699/3362. Старший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горячей отделки труб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53057767/7070. Бригадир на отделке, сортировке, приемке, сдаче, пакетировке и упаковке металла и готовой продукции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термической обработки труб №3 и №5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53049702/3368.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термической обработки труб №4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Линия закалки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53058105/7071. Сортировщик-сдатчик металла 3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Участки отделки труб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53049709/0298. Старший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Участок бурильных труб с приварными замками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53058411/7072. Бригадир участка (вспомогательного)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53058412/7073. Оператор поста управления 3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высадки концов труб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53049721/3374. Мастер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отделки обсадных труб №4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Группа по наладке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53053688/3565. Наладчик автоматических линий и агрегатных станков 4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Служба технологического обеспечения производства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Технологическая группа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53054328/3355А(53054329/3356А; 53054330/3357А). Инженер-технолог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Механослужба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53049743/3377А(53049753/3379А; 53049754/3380А; 53049746/3382А). Старший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4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53049793/3386.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6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53049799/3388.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8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53057755/7075. Помощник мастера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10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lastRenderedPageBreak/>
              <w:t>53049763/3392.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53049764/3393.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13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53049766/3395.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53050623/0630А(53050626/3396А; 53050673/3397А).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механического оборудования № 15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53049812/3400.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53058263/7076А(53058261/7077А; 53058262/7078А; 53058264/7079А).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2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53049772/3486.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53050786/3487.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53050864/3489А(53050866/3490А).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3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lastRenderedPageBreak/>
              <w:t>53050874/3494А(53050875/3495А; 53050877/3496А).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53050879/3498А(53050880/3499А; 53050881/3500А; 53050878/3497А). Слесарь-ремонтник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53050882/3501. Электрогазосварщик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сварочного аэрозоля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Контроль применения работниками сертифицированных средств индивидуальной защиты от ультрафиолетового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ультрафиолетового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энергетического оборудования № 4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53049813/0929.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53050883/3502А(53050884/3503А; 53050885/3504А; 53050886/3505А).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53057902/7080.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Дежурная бригада по ремонту механического оборудования №2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53057903/7081.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механического оборудования №3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53057905/7082.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Электрослужба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53055878/3506А(53055879/3507А; 53055881/3509А; 53055880/3508А). Электрик участка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53055876/3510А(53055877/3511А). Начальник участка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53049869/3512.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2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53051276/3513.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3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53049891/3514.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6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53050160/3518. Электромонтер по ремонту и обслуживанию электрооборудования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8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53049904/3520.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9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53049905/3522.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53049907/3523.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Бригада по ремонту и обслуживанию электрического оборудования № 12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53049908/3524. Мастер по ремонту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Дежурная бригада по ремонту и обслуживанию электрического оборудования № 1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53058265/7083. Электромонтер по ремонту и обслуживанию электрооборудования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Участок по обеспечению материалами и оборудованием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Сменная бригада по приемке и отгрузке товарно-материальных ценностей, ферросплавов и сыпучих материалов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53053748/2474А(53053749/2475А). Кладовщик 2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Медико-санитарная часть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53051221/3562. Заместитель главного врача по медицинской части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Процедурный кабинет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53057769/7097. Медицинская сестра процедурной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  <w:bookmarkStart w:id="1" w:name="_GoBack"/>
            <w:bookmarkEnd w:id="1"/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Кабинет эндоскопии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53058197/7098. Врач-эндоскопист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53058198/7099. Медицинская сестра кабинета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Кабинет нефролога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53058199/7100. Врач-нефролог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Клинико-диагностическое отделение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53058200/7101. Врач клинической лабораторной диагностики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Соблюдение требований законодательства об обеспечении санитарно-эпидемиологического благополучия населения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Противодействие распространению инфекционных заболеваний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Хозяйственный отдел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по ремонту и обслуживанию энергохозяйства и вентиляционных установок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53057987/7108. Маляр 5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дыхания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вредных веществ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Отдел главного механика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rPr>
                <w:i/>
              </w:rPr>
            </w:pPr>
            <w:r>
              <w:rPr>
                <w:i/>
              </w:rPr>
              <w:t>Участок централизованного ремонта гидравлического оборудования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Pr="003F6410" w:rsidRDefault="001B78AD" w:rsidP="003F6410">
            <w:pPr>
              <w:pStyle w:val="aa"/>
              <w:jc w:val="left"/>
            </w:pPr>
            <w:r>
              <w:t>53047147/3265А(53047147/3265А). Слесарь-ремонтник 6 разряда</w:t>
            </w: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органов слуха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 xml:space="preserve">Снижение воздействия повышенного уровня шума на работника 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Обеспечение и контроль применения работниками сертифицированных средств индивидуальной защиты от повышенных температур и теплового излучения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Снижение воздействия на работника повышенной температуры и теплового излучения</w:t>
            </w:r>
          </w:p>
        </w:tc>
      </w:tr>
      <w:tr w:rsidR="001B78AD" w:rsidRPr="00165CB9" w:rsidTr="001B78AD">
        <w:trPr>
          <w:jc w:val="center"/>
        </w:trPr>
        <w:tc>
          <w:tcPr>
            <w:tcW w:w="3412" w:type="dxa"/>
            <w:vAlign w:val="center"/>
          </w:tcPr>
          <w:p w:rsidR="001B78AD" w:rsidRDefault="001B78AD" w:rsidP="003F6410">
            <w:pPr>
              <w:pStyle w:val="aa"/>
              <w:jc w:val="left"/>
            </w:pPr>
          </w:p>
        </w:tc>
        <w:tc>
          <w:tcPr>
            <w:tcW w:w="5489" w:type="dxa"/>
            <w:vAlign w:val="center"/>
          </w:tcPr>
          <w:p w:rsidR="001B78AD" w:rsidRDefault="001B78AD" w:rsidP="00DB70BA">
            <w:pPr>
              <w:pStyle w:val="aa"/>
            </w:pPr>
            <w:r>
              <w:t>Разработать и реализовать мероприятия по снижению тяжести трудового процесса (рационализация рабочей позы) не представляется возможным вследствие того, что нахождение в вынужденной позе является неотъемлемым в технологическом процессе для данного рабочего места, в связи с чем работодатель предоставляет гарантии и компенсации за работу во вредных условиях труда в порядке, предусмотренном ТК РФ</w:t>
            </w:r>
          </w:p>
        </w:tc>
        <w:tc>
          <w:tcPr>
            <w:tcW w:w="4536" w:type="dxa"/>
            <w:vAlign w:val="center"/>
          </w:tcPr>
          <w:p w:rsidR="001B78AD" w:rsidRDefault="001B78AD" w:rsidP="00DB70BA">
            <w:pPr>
              <w:pStyle w:val="aa"/>
            </w:pPr>
            <w:r>
              <w:t>-</w:t>
            </w:r>
          </w:p>
        </w:tc>
      </w:tr>
    </w:tbl>
    <w:p w:rsidR="00DB70BA" w:rsidRPr="00165CB9" w:rsidRDefault="00DB70BA" w:rsidP="00DB70BA"/>
    <w:sectPr w:rsidR="00DB70BA" w:rsidRPr="00165CB9" w:rsidSect="003F6410">
      <w:footerReference w:type="default" r:id="rId6"/>
      <w:pgSz w:w="16838" w:h="11906" w:orient="landscape"/>
      <w:pgMar w:top="899" w:right="851" w:bottom="567" w:left="851" w:header="709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FAD" w:rsidRPr="00345F8A" w:rsidRDefault="00202FAD" w:rsidP="003A33A4">
      <w:r>
        <w:separator/>
      </w:r>
    </w:p>
  </w:endnote>
  <w:endnote w:type="continuationSeparator" w:id="0">
    <w:p w:rsidR="00202FAD" w:rsidRPr="00345F8A" w:rsidRDefault="00202FAD" w:rsidP="003A3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3A4" w:rsidRPr="003A33A4" w:rsidRDefault="003A33A4" w:rsidP="00423CA0">
    <w:pPr>
      <w:pStyle w:val="a7"/>
      <w:jc w:val="right"/>
      <w:rPr>
        <w:rFonts w:ascii="Georgia" w:hAnsi="Georgia"/>
        <w:b w:val="0"/>
        <w:sz w:val="22"/>
        <w:szCs w:val="22"/>
      </w:rPr>
    </w:pPr>
    <w:r w:rsidRPr="003A33A4">
      <w:rPr>
        <w:rFonts w:ascii="Georgia" w:hAnsi="Georgia"/>
        <w:sz w:val="20"/>
        <w:szCs w:val="20"/>
      </w:rPr>
      <w:t>Перечень рекомендуемых мероприятий по улучшению условий труда</w:t>
    </w:r>
    <w:r w:rsidR="00423CA0">
      <w:rPr>
        <w:rFonts w:ascii="Georgia" w:hAnsi="Georgia"/>
        <w:sz w:val="20"/>
        <w:szCs w:val="20"/>
      </w:rPr>
      <w:t xml:space="preserve">                                                                                                                                            </w:t>
    </w:r>
    <w:r w:rsidR="005F3EB9" w:rsidRPr="003A33A4">
      <w:rPr>
        <w:rFonts w:ascii="Georgia" w:hAnsi="Georgia"/>
        <w:b w:val="0"/>
        <w:sz w:val="22"/>
        <w:szCs w:val="22"/>
      </w:rPr>
      <w:fldChar w:fldCharType="begin"/>
    </w:r>
    <w:r w:rsidRPr="003A33A4">
      <w:rPr>
        <w:rFonts w:ascii="Georgia" w:hAnsi="Georgia"/>
        <w:b w:val="0"/>
        <w:sz w:val="22"/>
        <w:szCs w:val="22"/>
      </w:rPr>
      <w:instrText xml:space="preserve"> PAGE   \* MERGEFORMAT </w:instrText>
    </w:r>
    <w:r w:rsidR="005F3EB9" w:rsidRPr="003A33A4">
      <w:rPr>
        <w:rFonts w:ascii="Georgia" w:hAnsi="Georgia"/>
        <w:b w:val="0"/>
        <w:sz w:val="22"/>
        <w:szCs w:val="22"/>
      </w:rPr>
      <w:fldChar w:fldCharType="separate"/>
    </w:r>
    <w:r w:rsidR="001B78AD">
      <w:rPr>
        <w:rFonts w:ascii="Georgia" w:hAnsi="Georgia"/>
        <w:b w:val="0"/>
        <w:noProof/>
        <w:sz w:val="22"/>
        <w:szCs w:val="22"/>
      </w:rPr>
      <w:t>16</w:t>
    </w:r>
    <w:r w:rsidR="005F3EB9" w:rsidRPr="003A33A4">
      <w:rPr>
        <w:rFonts w:ascii="Georgia" w:hAnsi="Georgia"/>
        <w:b w:val="0"/>
        <w:sz w:val="22"/>
        <w:szCs w:val="22"/>
      </w:rPr>
      <w:fldChar w:fldCharType="end"/>
    </w:r>
  </w:p>
  <w:p w:rsidR="003A33A4" w:rsidRDefault="003A33A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FAD" w:rsidRPr="00345F8A" w:rsidRDefault="00202FAD" w:rsidP="003A33A4">
      <w:r>
        <w:separator/>
      </w:r>
    </w:p>
  </w:footnote>
  <w:footnote w:type="continuationSeparator" w:id="0">
    <w:p w:rsidR="00202FAD" w:rsidRPr="00345F8A" w:rsidRDefault="00202FAD" w:rsidP="003A3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 Акционерное общество «Таганрогский металлургический завод» "/>
    <w:docVar w:name="close_doc_flag" w:val="0"/>
    <w:docVar w:name="D_dog" w:val="   "/>
    <w:docVar w:name="D_prikaz" w:val="   "/>
    <w:docVar w:name="doc_type" w:val="6"/>
    <w:docVar w:name="fill_date" w:val="23.06.2021"/>
    <w:docVar w:name="kpp_code" w:val="   "/>
    <w:docVar w:name="N_dog" w:val="   "/>
    <w:docVar w:name="N_prikaz" w:val="   "/>
    <w:docVar w:name="org_guid" w:val="42F8AC69AFD8448A8A7B833F061117B5"/>
    <w:docVar w:name="org_id" w:val="6"/>
    <w:docVar w:name="org_name" w:val="     "/>
    <w:docVar w:name="pers_guids" w:val="82BE8844AC0D46BD8660E382A386BBF0@030-551-605-05"/>
    <w:docVar w:name="pers_snils" w:val="82BE8844AC0D46BD8660E382A386BBF0@030-551-605-05"/>
    <w:docVar w:name="podr_id" w:val="org_6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v_docs" w:val="1"/>
  </w:docVars>
  <w:rsids>
    <w:rsidRoot w:val="005F3EB9"/>
    <w:rsid w:val="0002033E"/>
    <w:rsid w:val="00056BFC"/>
    <w:rsid w:val="0007776A"/>
    <w:rsid w:val="00093D2E"/>
    <w:rsid w:val="000C5130"/>
    <w:rsid w:val="00165CB9"/>
    <w:rsid w:val="00196135"/>
    <w:rsid w:val="001A7AC3"/>
    <w:rsid w:val="001B06AD"/>
    <w:rsid w:val="001B78AD"/>
    <w:rsid w:val="00202FAD"/>
    <w:rsid w:val="00237B32"/>
    <w:rsid w:val="002546EB"/>
    <w:rsid w:val="00382C28"/>
    <w:rsid w:val="003A1C01"/>
    <w:rsid w:val="003A2259"/>
    <w:rsid w:val="003A33A4"/>
    <w:rsid w:val="003C79E5"/>
    <w:rsid w:val="003F6410"/>
    <w:rsid w:val="00423CA0"/>
    <w:rsid w:val="00476A4E"/>
    <w:rsid w:val="00483A6A"/>
    <w:rsid w:val="00495D50"/>
    <w:rsid w:val="004B7161"/>
    <w:rsid w:val="004C6BD0"/>
    <w:rsid w:val="004D3FF5"/>
    <w:rsid w:val="004E5CB1"/>
    <w:rsid w:val="00511957"/>
    <w:rsid w:val="00547088"/>
    <w:rsid w:val="005567D6"/>
    <w:rsid w:val="005645F0"/>
    <w:rsid w:val="00572AE0"/>
    <w:rsid w:val="00584289"/>
    <w:rsid w:val="005A6E95"/>
    <w:rsid w:val="005F3EB9"/>
    <w:rsid w:val="005F64E6"/>
    <w:rsid w:val="0065289A"/>
    <w:rsid w:val="0067226F"/>
    <w:rsid w:val="006A347A"/>
    <w:rsid w:val="006E54D1"/>
    <w:rsid w:val="006E662C"/>
    <w:rsid w:val="00725C51"/>
    <w:rsid w:val="007C0C47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AD7300"/>
    <w:rsid w:val="00B12F45"/>
    <w:rsid w:val="00B1405F"/>
    <w:rsid w:val="00B3448B"/>
    <w:rsid w:val="00B5534B"/>
    <w:rsid w:val="00BA560A"/>
    <w:rsid w:val="00BD0A92"/>
    <w:rsid w:val="00C0355B"/>
    <w:rsid w:val="00C34EE5"/>
    <w:rsid w:val="00C45714"/>
    <w:rsid w:val="00C458FE"/>
    <w:rsid w:val="00C61096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50468"/>
    <w:rsid w:val="00EB7BDE"/>
    <w:rsid w:val="00EC5373"/>
    <w:rsid w:val="00F262EE"/>
    <w:rsid w:val="00F66C88"/>
    <w:rsid w:val="00F835B0"/>
    <w:rsid w:val="00FD4EE4"/>
    <w:rsid w:val="00FD5E7D"/>
    <w:rsid w:val="00FE469B"/>
    <w:rsid w:val="00FE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F07146"/>
  <w15:docId w15:val="{72A9C000-6863-4354-8460-DC8AC03BE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A33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A33A4"/>
    <w:rPr>
      <w:sz w:val="24"/>
    </w:rPr>
  </w:style>
  <w:style w:type="paragraph" w:styleId="ad">
    <w:name w:val="footer"/>
    <w:basedOn w:val="a"/>
    <w:link w:val="ae"/>
    <w:uiPriority w:val="99"/>
    <w:rsid w:val="003A33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A33A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17</Pages>
  <Words>6435</Words>
  <Characters>36683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>SPecialiST RePack</Company>
  <LinksUpToDate>false</LinksUpToDate>
  <CharactersWithSpaces>43032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Колесников А.В.</dc:creator>
  <cp:lastModifiedBy>Кириченко Елена Валентиновна</cp:lastModifiedBy>
  <cp:revision>2</cp:revision>
  <dcterms:created xsi:type="dcterms:W3CDTF">2021-07-30T09:37:00Z</dcterms:created>
  <dcterms:modified xsi:type="dcterms:W3CDTF">2021-07-30T09:37:00Z</dcterms:modified>
</cp:coreProperties>
</file>