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F77B" w14:textId="370CE409" w:rsidR="005F6245" w:rsidRPr="005F6245" w:rsidRDefault="005F6245" w:rsidP="005F6245">
      <w:pPr>
        <w:pStyle w:val="a3"/>
        <w:rPr>
          <w:b/>
          <w:color w:val="000000"/>
          <w:sz w:val="28"/>
          <w:szCs w:val="28"/>
        </w:rPr>
      </w:pPr>
      <w:r w:rsidRPr="005F6245">
        <w:rPr>
          <w:b/>
          <w:color w:val="000000"/>
          <w:sz w:val="28"/>
          <w:szCs w:val="28"/>
        </w:rPr>
        <w:t>Комплект документов, необходимых соискателю для прохождения процедуры оценки:</w:t>
      </w:r>
    </w:p>
    <w:p w14:paraId="6C15845B" w14:textId="62C955C8" w:rsidR="00E63535" w:rsidRPr="00F4740C" w:rsidRDefault="005F6245" w:rsidP="00F4740C">
      <w:pPr>
        <w:pStyle w:val="a3"/>
        <w:numPr>
          <w:ilvl w:val="0"/>
          <w:numId w:val="1"/>
        </w:numPr>
        <w:ind w:left="357" w:hanging="357"/>
        <w:rPr>
          <w:color w:val="000000"/>
        </w:rPr>
      </w:pPr>
      <w:r w:rsidRPr="00F4740C">
        <w:rPr>
          <w:color w:val="000000"/>
        </w:rPr>
        <w:t xml:space="preserve">Заявление на оценку квалификации </w:t>
      </w:r>
    </w:p>
    <w:p w14:paraId="34D9F344" w14:textId="49186EBE" w:rsidR="005F6245" w:rsidRPr="00F4740C" w:rsidRDefault="005F6245" w:rsidP="00F4740C">
      <w:pPr>
        <w:pStyle w:val="a3"/>
        <w:numPr>
          <w:ilvl w:val="0"/>
          <w:numId w:val="1"/>
        </w:numPr>
        <w:ind w:left="357" w:hanging="357"/>
        <w:rPr>
          <w:color w:val="000000"/>
        </w:rPr>
      </w:pPr>
      <w:r w:rsidRPr="00F4740C">
        <w:rPr>
          <w:color w:val="000000"/>
        </w:rPr>
        <w:t xml:space="preserve">Согласие на обработку персональных данных </w:t>
      </w:r>
    </w:p>
    <w:p w14:paraId="2856396B" w14:textId="0F68F8AB" w:rsidR="005F6245" w:rsidRPr="00F4740C" w:rsidRDefault="005F6245" w:rsidP="00F4740C">
      <w:pPr>
        <w:pStyle w:val="a3"/>
        <w:numPr>
          <w:ilvl w:val="0"/>
          <w:numId w:val="1"/>
        </w:numPr>
        <w:ind w:left="357" w:hanging="357"/>
        <w:rPr>
          <w:color w:val="000000"/>
        </w:rPr>
      </w:pPr>
      <w:r w:rsidRPr="00F4740C">
        <w:rPr>
          <w:color w:val="000000"/>
        </w:rPr>
        <w:t>Заключение на основании заявки, с визой руководителя ЦОК</w:t>
      </w:r>
    </w:p>
    <w:p w14:paraId="0EE57CD0" w14:textId="3D57061B" w:rsidR="005F6245" w:rsidRPr="00F4740C" w:rsidRDefault="005F6245" w:rsidP="00F4740C">
      <w:pPr>
        <w:pStyle w:val="a3"/>
        <w:numPr>
          <w:ilvl w:val="0"/>
          <w:numId w:val="1"/>
        </w:numPr>
        <w:ind w:left="357" w:hanging="357"/>
        <w:rPr>
          <w:color w:val="000000"/>
        </w:rPr>
      </w:pPr>
      <w:r w:rsidRPr="00F4740C">
        <w:rPr>
          <w:color w:val="000000"/>
        </w:rPr>
        <w:t>Копия документа об образовании</w:t>
      </w:r>
    </w:p>
    <w:p w14:paraId="14F20138" w14:textId="53C0E7B8" w:rsidR="005F6245" w:rsidRPr="00F4740C" w:rsidRDefault="005F6245" w:rsidP="00F4740C">
      <w:pPr>
        <w:pStyle w:val="a3"/>
        <w:numPr>
          <w:ilvl w:val="0"/>
          <w:numId w:val="1"/>
        </w:numPr>
        <w:ind w:left="357" w:hanging="357"/>
        <w:rPr>
          <w:color w:val="000000"/>
        </w:rPr>
      </w:pPr>
      <w:r w:rsidRPr="00F4740C">
        <w:rPr>
          <w:color w:val="000000"/>
        </w:rPr>
        <w:t>Копия документа, подтверждающего наличие опыта трудовой деятельности в соответствии с требованиями к профессиональной квалификации.</w:t>
      </w:r>
    </w:p>
    <w:p w14:paraId="23258A07" w14:textId="4FA8B60F" w:rsidR="005F6245" w:rsidRPr="00F4740C" w:rsidRDefault="005F6245" w:rsidP="00F4740C">
      <w:pPr>
        <w:pStyle w:val="a3"/>
        <w:numPr>
          <w:ilvl w:val="0"/>
          <w:numId w:val="1"/>
        </w:numPr>
        <w:ind w:left="357" w:hanging="357"/>
        <w:rPr>
          <w:color w:val="000000"/>
        </w:rPr>
      </w:pPr>
      <w:r w:rsidRPr="00F4740C">
        <w:rPr>
          <w:color w:val="000000"/>
        </w:rPr>
        <w:t>Копия документа о квалификационном разряде/уровне в соответствии с профессиональным стандартом (при наличии).</w:t>
      </w:r>
    </w:p>
    <w:p w14:paraId="165D2EF9" w14:textId="77777777" w:rsidR="00F4740C" w:rsidRDefault="00F4740C" w:rsidP="00F4740C">
      <w:pPr>
        <w:pStyle w:val="a3"/>
        <w:ind w:left="357"/>
        <w:rPr>
          <w:color w:val="000000"/>
          <w:sz w:val="28"/>
          <w:szCs w:val="28"/>
        </w:rPr>
      </w:pPr>
    </w:p>
    <w:p w14:paraId="50424D56" w14:textId="7169DE6A" w:rsidR="00F4740C" w:rsidRDefault="00F4740C" w:rsidP="00F4740C">
      <w:pPr>
        <w:pStyle w:val="a3"/>
        <w:rPr>
          <w:b/>
          <w:color w:val="000000"/>
          <w:sz w:val="28"/>
          <w:szCs w:val="28"/>
        </w:rPr>
      </w:pPr>
      <w:r w:rsidRPr="00F4740C">
        <w:rPr>
          <w:b/>
          <w:color w:val="000000"/>
          <w:sz w:val="28"/>
          <w:szCs w:val="28"/>
        </w:rPr>
        <w:t xml:space="preserve">Перечень документов, необходимых для прохождения </w:t>
      </w:r>
      <w:r>
        <w:rPr>
          <w:b/>
          <w:color w:val="000000"/>
          <w:sz w:val="28"/>
          <w:szCs w:val="28"/>
        </w:rPr>
        <w:t>профессионального</w:t>
      </w:r>
      <w:r w:rsidRPr="00F4740C">
        <w:rPr>
          <w:b/>
          <w:color w:val="000000"/>
          <w:sz w:val="28"/>
          <w:szCs w:val="28"/>
        </w:rPr>
        <w:t xml:space="preserve"> экзамена</w:t>
      </w:r>
      <w:r>
        <w:rPr>
          <w:b/>
          <w:color w:val="000000"/>
          <w:sz w:val="28"/>
          <w:szCs w:val="28"/>
        </w:rPr>
        <w:t>:</w:t>
      </w: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993"/>
        <w:gridCol w:w="5386"/>
        <w:gridCol w:w="9356"/>
      </w:tblGrid>
      <w:tr w:rsidR="00F4740C" w14:paraId="7A664F35" w14:textId="77777777" w:rsidTr="00F4740C">
        <w:tc>
          <w:tcPr>
            <w:tcW w:w="993" w:type="dxa"/>
          </w:tcPr>
          <w:p w14:paraId="04B7AA5A" w14:textId="18E38DBE" w:rsidR="00F4740C" w:rsidRPr="00F4740C" w:rsidRDefault="00F4740C" w:rsidP="00F4740C">
            <w:pPr>
              <w:pStyle w:val="a3"/>
              <w:spacing w:line="360" w:lineRule="auto"/>
              <w:rPr>
                <w:b/>
                <w:color w:val="000000"/>
              </w:rPr>
            </w:pPr>
            <w:r w:rsidRPr="00F4740C">
              <w:rPr>
                <w:b/>
                <w:color w:val="000000"/>
              </w:rPr>
              <w:t>№ п/п</w:t>
            </w:r>
          </w:p>
        </w:tc>
        <w:tc>
          <w:tcPr>
            <w:tcW w:w="5386" w:type="dxa"/>
          </w:tcPr>
          <w:p w14:paraId="150EE49D" w14:textId="18749ADA" w:rsidR="00F4740C" w:rsidRPr="00F4740C" w:rsidRDefault="00F4740C" w:rsidP="00F4740C">
            <w:pPr>
              <w:pStyle w:val="a3"/>
              <w:spacing w:line="360" w:lineRule="auto"/>
              <w:rPr>
                <w:b/>
                <w:color w:val="000000"/>
              </w:rPr>
            </w:pPr>
            <w:r w:rsidRPr="00F4740C">
              <w:rPr>
                <w:b/>
                <w:color w:val="000000"/>
              </w:rPr>
              <w:t>Наименование квалификации</w:t>
            </w:r>
          </w:p>
        </w:tc>
        <w:tc>
          <w:tcPr>
            <w:tcW w:w="9356" w:type="dxa"/>
          </w:tcPr>
          <w:p w14:paraId="77650B10" w14:textId="6A7C404B" w:rsidR="00F4740C" w:rsidRPr="00F4740C" w:rsidRDefault="00F4740C" w:rsidP="00F4740C">
            <w:pPr>
              <w:pStyle w:val="a3"/>
              <w:spacing w:line="360" w:lineRule="auto"/>
              <w:rPr>
                <w:b/>
                <w:color w:val="000000"/>
              </w:rPr>
            </w:pPr>
            <w:r w:rsidRPr="00F4740C">
              <w:rPr>
                <w:b/>
                <w:color w:val="000000"/>
              </w:rPr>
              <w:t>Перечень документов</w:t>
            </w:r>
          </w:p>
        </w:tc>
      </w:tr>
      <w:tr w:rsidR="00F4740C" w14:paraId="2882FC7A" w14:textId="77777777" w:rsidTr="00F4740C">
        <w:tc>
          <w:tcPr>
            <w:tcW w:w="993" w:type="dxa"/>
          </w:tcPr>
          <w:p w14:paraId="41F9A1C2" w14:textId="50BABBFD" w:rsidR="00F4740C" w:rsidRPr="00F4740C" w:rsidRDefault="00F4740C" w:rsidP="00F4740C">
            <w:pPr>
              <w:pStyle w:val="a3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386" w:type="dxa"/>
          </w:tcPr>
          <w:p w14:paraId="20BF72E9" w14:textId="1CD6B9F2" w:rsidR="00F4740C" w:rsidRPr="00F4740C" w:rsidRDefault="00F4740C" w:rsidP="00F4740C">
            <w:pPr>
              <w:pStyle w:val="a3"/>
              <w:spacing w:before="0" w:beforeAutospacing="0" w:after="0" w:afterAutospacing="0"/>
              <w:rPr>
                <w:b/>
              </w:rPr>
            </w:pPr>
            <w:hyperlink r:id="rId5" w:tgtFrame="_blank" w:history="1">
              <w:r w:rsidRPr="00F4740C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Резчик по обработке концов и нарезке резьбы труб </w:t>
              </w:r>
              <w:r w:rsidRPr="00F4740C">
                <w:t>(3 уровень)</w:t>
              </w:r>
            </w:hyperlink>
          </w:p>
        </w:tc>
        <w:tc>
          <w:tcPr>
            <w:tcW w:w="9356" w:type="dxa"/>
          </w:tcPr>
          <w:p w14:paraId="19D17C43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6BA8098B" w14:textId="158C42B1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Удостоверение стропальщика</w:t>
            </w:r>
          </w:p>
        </w:tc>
      </w:tr>
      <w:tr w:rsidR="00F4740C" w14:paraId="34D78521" w14:textId="77777777" w:rsidTr="00F4740C">
        <w:tc>
          <w:tcPr>
            <w:tcW w:w="993" w:type="dxa"/>
          </w:tcPr>
          <w:p w14:paraId="441CAC36" w14:textId="26CAAD6E" w:rsidR="00F4740C" w:rsidRPr="00F4740C" w:rsidRDefault="00F4740C" w:rsidP="00F4740C">
            <w:pPr>
              <w:pStyle w:val="a3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386" w:type="dxa"/>
          </w:tcPr>
          <w:p w14:paraId="1B076FEE" w14:textId="14C3F522" w:rsidR="00F4740C" w:rsidRPr="00F4740C" w:rsidRDefault="00F4740C" w:rsidP="00F4740C">
            <w:pPr>
              <w:pStyle w:val="a3"/>
              <w:spacing w:before="0" w:beforeAutospacing="0" w:after="0" w:afterAutospacing="0"/>
              <w:rPr>
                <w:b/>
              </w:rPr>
            </w:pPr>
            <w:hyperlink r:id="rId6" w:tgtFrame="_blank" w:history="1">
              <w:r w:rsidRPr="00F4740C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Правильщик проката и труб на правильных агрегатах </w:t>
              </w:r>
            </w:hyperlink>
            <w:r w:rsidRPr="00F4740C">
              <w:t>(3 уровень)</w:t>
            </w:r>
          </w:p>
        </w:tc>
        <w:tc>
          <w:tcPr>
            <w:tcW w:w="9356" w:type="dxa"/>
          </w:tcPr>
          <w:p w14:paraId="42C9D34A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075DCEE9" w14:textId="5BDB9E80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Удостоверение стропальщика</w:t>
            </w:r>
          </w:p>
        </w:tc>
      </w:tr>
      <w:tr w:rsidR="00F4740C" w14:paraId="4FF18DC5" w14:textId="77777777" w:rsidTr="00F4740C">
        <w:tc>
          <w:tcPr>
            <w:tcW w:w="993" w:type="dxa"/>
          </w:tcPr>
          <w:p w14:paraId="4B1B1D94" w14:textId="486C2A9B" w:rsidR="00F4740C" w:rsidRPr="00F4740C" w:rsidRDefault="00F4740C" w:rsidP="00F4740C">
            <w:pPr>
              <w:pStyle w:val="a3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386" w:type="dxa"/>
          </w:tcPr>
          <w:p w14:paraId="6A4A8164" w14:textId="344CBC34" w:rsidR="00F4740C" w:rsidRPr="00F4740C" w:rsidRDefault="00F4740C" w:rsidP="00F4740C">
            <w:pPr>
              <w:pStyle w:val="a3"/>
              <w:spacing w:before="0" w:beforeAutospacing="0" w:after="0" w:afterAutospacing="0"/>
              <w:rPr>
                <w:b/>
              </w:rPr>
            </w:pPr>
            <w:hyperlink r:id="rId7" w:tgtFrame="_blank" w:history="1">
              <w:r w:rsidRPr="00F4740C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Машинист крана металлургического производства грузоподъёмностью до 450 тонн </w:t>
              </w:r>
              <w:r w:rsidRPr="00F4740C">
                <w:t>(4 уровень)</w:t>
              </w:r>
            </w:hyperlink>
          </w:p>
        </w:tc>
        <w:tc>
          <w:tcPr>
            <w:tcW w:w="9356" w:type="dxa"/>
          </w:tcPr>
          <w:p w14:paraId="3ECD9FAD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наличие среднего профессионального образования – программы подготовки квалифицированных рабочих</w:t>
            </w:r>
          </w:p>
          <w:p w14:paraId="717387F6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Документы, подтверждающие стаж работы не менее 1 (одного) года – выполнение крановых работ</w:t>
            </w:r>
          </w:p>
          <w:p w14:paraId="7833D995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Наличие удостоверения на право самостоятельной работы (удостоверение на право управления грузоподъемными кранами с указанием типа крана, к управлению которым он допущен)</w:t>
            </w:r>
          </w:p>
          <w:p w14:paraId="782F14A6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41381752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1FE377BD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Документы, подтверждающие стаж работы не менее 2 (двух) лет - выполнение крановых работ</w:t>
            </w:r>
          </w:p>
          <w:p w14:paraId="4752D63C" w14:textId="522BF20E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Наличие удостоверения на право самостоятельной работы (удостоверение на право управления грузоподъемными кранами с указанием типа крана, к управлению которым он допущен)</w:t>
            </w:r>
          </w:p>
        </w:tc>
      </w:tr>
      <w:tr w:rsidR="00F4740C" w14:paraId="2DABC388" w14:textId="77777777" w:rsidTr="00F4740C">
        <w:tc>
          <w:tcPr>
            <w:tcW w:w="993" w:type="dxa"/>
          </w:tcPr>
          <w:p w14:paraId="00D88D78" w14:textId="78AB4762" w:rsidR="00F4740C" w:rsidRPr="00F4740C" w:rsidRDefault="00F4740C" w:rsidP="00F4740C">
            <w:pPr>
              <w:pStyle w:val="a3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5386" w:type="dxa"/>
          </w:tcPr>
          <w:p w14:paraId="0EB7F257" w14:textId="14E6B75E" w:rsidR="00F4740C" w:rsidRPr="00F4740C" w:rsidRDefault="00F4740C" w:rsidP="00F4740C">
            <w:pPr>
              <w:pStyle w:val="a3"/>
              <w:spacing w:before="0" w:beforeAutospacing="0" w:after="0" w:afterAutospacing="0"/>
              <w:rPr>
                <w:b/>
              </w:rPr>
            </w:pPr>
            <w:hyperlink r:id="rId8" w:tgtFrame="_blank" w:history="1">
              <w:r w:rsidRPr="00F4740C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Машинист крана металлургического производства по обслуживанию технологических процессов </w:t>
              </w:r>
              <w:r w:rsidRPr="00F4740C">
                <w:t>(3 уровень)</w:t>
              </w:r>
            </w:hyperlink>
          </w:p>
        </w:tc>
        <w:tc>
          <w:tcPr>
            <w:tcW w:w="9356" w:type="dxa"/>
          </w:tcPr>
          <w:p w14:paraId="7C00FA11" w14:textId="77777777" w:rsid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прохождение профессионального обучения по программам профессиональной подготовки по профессиям рабочих, программам переподготовки рабочих, программам повышения квалификации рабочих</w:t>
            </w:r>
          </w:p>
          <w:p w14:paraId="41D89A7F" w14:textId="59E331F9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удостоверения на право самостоятельной работы (удостоверение на право управления грузоподъемными кранами с указанием типа крана, к управлению которым он допущен) ИЛИ (для выпускников учебных заведений) Справка образовательной организации (организации, осуществляющей обучение) об обучении на выпускном курсе по программе среднего профессионального образования или о завершении обучения по программе профессионального обучения по профилю подтверждаемой квалификации</w:t>
            </w:r>
          </w:p>
        </w:tc>
      </w:tr>
      <w:tr w:rsidR="00F4740C" w14:paraId="07972235" w14:textId="77777777" w:rsidTr="00F4740C">
        <w:tc>
          <w:tcPr>
            <w:tcW w:w="993" w:type="dxa"/>
          </w:tcPr>
          <w:p w14:paraId="3178FBD8" w14:textId="5DDE7AF4" w:rsidR="00F4740C" w:rsidRPr="00F4740C" w:rsidRDefault="00F4740C" w:rsidP="00F4740C">
            <w:pPr>
              <w:pStyle w:val="a3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386" w:type="dxa"/>
          </w:tcPr>
          <w:p w14:paraId="0962533B" w14:textId="07468EF8" w:rsidR="00F4740C" w:rsidRPr="00F4740C" w:rsidRDefault="00F4740C" w:rsidP="00F4740C">
            <w:pPr>
              <w:pStyle w:val="a3"/>
              <w:spacing w:before="0" w:beforeAutospacing="0" w:after="0" w:afterAutospacing="0"/>
              <w:rPr>
                <w:b/>
              </w:rPr>
            </w:pPr>
            <w:hyperlink r:id="rId9" w:tgtFrame="_blank" w:history="1">
              <w:r w:rsidRPr="00F4740C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Машинист крана металлургического производства по обслуживанию ремонтных и вспомогательных работ </w:t>
              </w:r>
              <w:r w:rsidRPr="00F4740C">
                <w:t>(3 уровень)</w:t>
              </w:r>
            </w:hyperlink>
          </w:p>
        </w:tc>
        <w:tc>
          <w:tcPr>
            <w:tcW w:w="9356" w:type="dxa"/>
          </w:tcPr>
          <w:p w14:paraId="35C8C061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Документ, подтверждающий прохождение профессионального обучения по программам профессиональной подготовки по профессиям рабочих, программам переподготовки рабочих, программам повышения квалификации </w:t>
            </w:r>
            <w:proofErr w:type="spellStart"/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рабочихкумент</w:t>
            </w:r>
            <w:proofErr w:type="spellEnd"/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подтверждающий прохождение профессионального обучения по программам профессиональной подготовки по профессиям рабочих, программам переподготовки рабочих, программам повышения квалификации рабочих</w:t>
            </w:r>
          </w:p>
          <w:p w14:paraId="5309453A" w14:textId="77777777" w:rsid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Наличие удостоверения на право самостоятельной работы (удостоверение на право управления грузоподъемными кранами с указанием типа крана, к управлению которым он допущен) </w:t>
            </w:r>
          </w:p>
          <w:p w14:paraId="2BB6B44C" w14:textId="77777777" w:rsid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1C1FB608" w14:textId="25B1A940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выпускников учебных заведений) Справка образовательной организации (организации, осуществляющей обучение) об обучении на выпускном курсе по программе среднего профессионального образования или о завершении обучения по программе профессионального обучения по профилю подтверждаемой квалификации</w:t>
            </w:r>
          </w:p>
        </w:tc>
      </w:tr>
      <w:tr w:rsidR="00F4740C" w14:paraId="50B12591" w14:textId="77777777" w:rsidTr="00F4740C">
        <w:trPr>
          <w:trHeight w:val="2497"/>
        </w:trPr>
        <w:tc>
          <w:tcPr>
            <w:tcW w:w="993" w:type="dxa"/>
          </w:tcPr>
          <w:p w14:paraId="4C0801CD" w14:textId="3B1FC253" w:rsidR="00F4740C" w:rsidRPr="00F4740C" w:rsidRDefault="00F4740C" w:rsidP="00F4740C">
            <w:pPr>
              <w:pStyle w:val="a3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386" w:type="dxa"/>
          </w:tcPr>
          <w:p w14:paraId="6A39F84D" w14:textId="60FEA5BF" w:rsidR="00F4740C" w:rsidRPr="00F4740C" w:rsidRDefault="00F4740C" w:rsidP="00F4740C">
            <w:pPr>
              <w:pStyle w:val="a3"/>
              <w:spacing w:before="0" w:beforeAutospacing="0" w:after="0" w:afterAutospacing="0"/>
              <w:rPr>
                <w:b/>
              </w:rPr>
            </w:pPr>
            <w:hyperlink r:id="rId10" w:tgtFrame="_blank" w:history="1">
              <w:r w:rsidRPr="00F4740C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Оператор машины непрерывного литья заготовок </w:t>
              </w:r>
              <w:r w:rsidRPr="00F4740C">
                <w:t>(4 уровень)</w:t>
              </w:r>
            </w:hyperlink>
          </w:p>
        </w:tc>
        <w:tc>
          <w:tcPr>
            <w:tcW w:w="9356" w:type="dxa"/>
          </w:tcPr>
          <w:p w14:paraId="24483DBB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среднее профессиональное образование - программы подготовки квалифицированных рабочих по профилю подтверждаемой квалификации</w:t>
            </w:r>
          </w:p>
          <w:p w14:paraId="0274EA22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Документ, подтверждающий опыт работы - не менее одного года оператором машины непрерывного литья заготовок предыдущего уровня квалификации (разряда)</w:t>
            </w:r>
          </w:p>
          <w:p w14:paraId="5A46BA7F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666D710E" w14:textId="77777777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профессиональное обучение по профессии рабочего по профилю подтверждаемой квалификации</w:t>
            </w:r>
          </w:p>
          <w:p w14:paraId="4CF79237" w14:textId="3933EE55" w:rsidR="00F4740C" w:rsidRPr="00F4740C" w:rsidRDefault="00F4740C" w:rsidP="00F47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Документ, подтверждающий опыт работы - не менее двух лет оператором машины непрерывного литья заготовок предыдущего уровня квалификации (разряда)</w:t>
            </w:r>
          </w:p>
        </w:tc>
      </w:tr>
    </w:tbl>
    <w:p w14:paraId="099D567C" w14:textId="77777777" w:rsidR="00833AEE" w:rsidRDefault="00F4740C"/>
    <w:sectPr w:rsidR="00833AEE" w:rsidSect="00F4740C">
      <w:pgSz w:w="16838" w:h="11906" w:orient="landscape"/>
      <w:pgMar w:top="709" w:right="851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65B2"/>
    <w:multiLevelType w:val="multilevel"/>
    <w:tmpl w:val="461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32B9"/>
    <w:multiLevelType w:val="multilevel"/>
    <w:tmpl w:val="3798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554EE"/>
    <w:multiLevelType w:val="multilevel"/>
    <w:tmpl w:val="E25A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B7BB4"/>
    <w:multiLevelType w:val="multilevel"/>
    <w:tmpl w:val="026A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E33D2"/>
    <w:multiLevelType w:val="multilevel"/>
    <w:tmpl w:val="8186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07D1D"/>
    <w:multiLevelType w:val="multilevel"/>
    <w:tmpl w:val="3312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54F3E"/>
    <w:multiLevelType w:val="hybridMultilevel"/>
    <w:tmpl w:val="AD10A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BD"/>
    <w:rsid w:val="000A79BD"/>
    <w:rsid w:val="005F6245"/>
    <w:rsid w:val="00CC48A4"/>
    <w:rsid w:val="00E63535"/>
    <w:rsid w:val="00EB1D33"/>
    <w:rsid w:val="00F4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E95C"/>
  <w15:chartTrackingRefBased/>
  <w15:docId w15:val="{A44DBF42-D7ED-410E-9583-E737C687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47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k-nark.ru/os/detail/27.08900.02.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k-nark.ru/os/detail/27.08900.03.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k-nark.ru/os/detail/27.05800.02.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k-nark.ru/os/detail/27.02900.01.001" TargetMode="External"/><Relationship Id="rId10" Type="http://schemas.openxmlformats.org/officeDocument/2006/relationships/hyperlink" Target="https://nok-nark.ru/os/detail/27.01300.01.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k-nark.ru/os/detail/27.08900.01.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750</Words>
  <Characters>4275</Characters>
  <Application>Microsoft Office Word</Application>
  <DocSecurity>0</DocSecurity>
  <Lines>35</Lines>
  <Paragraphs>10</Paragraphs>
  <ScaleCrop>false</ScaleCrop>
  <Company>JSC TAGMET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Екатерина Витальевна</dc:creator>
  <cp:keywords/>
  <dc:description/>
  <cp:lastModifiedBy>Сачук Екатерина Витальевна</cp:lastModifiedBy>
  <cp:revision>4</cp:revision>
  <dcterms:created xsi:type="dcterms:W3CDTF">2022-10-04T13:04:00Z</dcterms:created>
  <dcterms:modified xsi:type="dcterms:W3CDTF">2022-10-04T13:53:00Z</dcterms:modified>
</cp:coreProperties>
</file>