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DFB32" w14:textId="673B36A4" w:rsidR="00EF51E6" w:rsidRPr="00EF51E6" w:rsidRDefault="00EF51E6" w:rsidP="00EF51E6">
      <w:pPr>
        <w:pStyle w:val="a3"/>
        <w:jc w:val="center"/>
        <w:rPr>
          <w:b/>
          <w:color w:val="000000"/>
          <w:sz w:val="28"/>
          <w:szCs w:val="28"/>
        </w:rPr>
      </w:pPr>
      <w:r w:rsidRPr="00EF51E6">
        <w:rPr>
          <w:b/>
          <w:color w:val="000000"/>
          <w:sz w:val="28"/>
          <w:szCs w:val="28"/>
        </w:rPr>
        <w:t>Задачи системы оценки квалификации</w:t>
      </w:r>
      <w:r>
        <w:rPr>
          <w:b/>
          <w:color w:val="000000"/>
          <w:sz w:val="28"/>
          <w:szCs w:val="28"/>
        </w:rPr>
        <w:t>:</w:t>
      </w:r>
    </w:p>
    <w:p w14:paraId="6B1A82CE" w14:textId="00EDA7C3" w:rsidR="00EF51E6" w:rsidRPr="00EF51E6" w:rsidRDefault="00EF51E6" w:rsidP="00EF51E6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F51E6">
        <w:rPr>
          <w:color w:val="000000"/>
          <w:sz w:val="28"/>
          <w:szCs w:val="28"/>
        </w:rPr>
        <w:t>овышение профессиональной мобильности работников</w:t>
      </w:r>
    </w:p>
    <w:p w14:paraId="73190A46" w14:textId="38498B1A" w:rsidR="00EF51E6" w:rsidRPr="00EF51E6" w:rsidRDefault="00EF51E6" w:rsidP="00EF51E6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EF51E6">
        <w:rPr>
          <w:color w:val="000000"/>
          <w:sz w:val="28"/>
          <w:szCs w:val="28"/>
        </w:rPr>
        <w:t>ценка качества профессионального образования и обучения</w:t>
      </w:r>
    </w:p>
    <w:p w14:paraId="22AC1FEF" w14:textId="7B7EE694" w:rsidR="00EF51E6" w:rsidRPr="00EF51E6" w:rsidRDefault="00EF51E6" w:rsidP="00EF51E6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EF51E6">
        <w:rPr>
          <w:color w:val="000000"/>
          <w:sz w:val="28"/>
          <w:szCs w:val="28"/>
        </w:rPr>
        <w:t>оздание условий для участия работников в непрерывном образовании</w:t>
      </w:r>
    </w:p>
    <w:p w14:paraId="1F4E8481" w14:textId="6D57AA99" w:rsidR="00EF51E6" w:rsidRPr="00EF51E6" w:rsidRDefault="00EF51E6" w:rsidP="00EF51E6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EF51E6">
        <w:rPr>
          <w:color w:val="000000"/>
          <w:sz w:val="28"/>
          <w:szCs w:val="28"/>
        </w:rPr>
        <w:t xml:space="preserve">силение роли профессиональных сообществ в развитии </w:t>
      </w:r>
      <w:r w:rsidRPr="00EF51E6">
        <w:rPr>
          <w:color w:val="000000"/>
          <w:sz w:val="28"/>
          <w:szCs w:val="28"/>
        </w:rPr>
        <w:t>профессиональных</w:t>
      </w:r>
      <w:r>
        <w:rPr>
          <w:color w:val="000000"/>
          <w:sz w:val="28"/>
          <w:szCs w:val="28"/>
        </w:rPr>
        <w:t xml:space="preserve"> квалификаций</w:t>
      </w:r>
    </w:p>
    <w:p w14:paraId="42A3FDA2" w14:textId="1A77DB73" w:rsidR="00EF51E6" w:rsidRPr="00EF51E6" w:rsidRDefault="00EF51E6" w:rsidP="00EF51E6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EF51E6">
        <w:rPr>
          <w:color w:val="000000"/>
          <w:sz w:val="28"/>
          <w:szCs w:val="28"/>
        </w:rPr>
        <w:t>становление и (или) подтверждение соответствия квалификации соискателя</w:t>
      </w:r>
      <w:r>
        <w:rPr>
          <w:color w:val="000000"/>
          <w:sz w:val="28"/>
          <w:szCs w:val="28"/>
        </w:rPr>
        <w:t xml:space="preserve"> </w:t>
      </w:r>
      <w:r w:rsidRPr="00EF51E6">
        <w:rPr>
          <w:color w:val="000000"/>
          <w:sz w:val="28"/>
          <w:szCs w:val="28"/>
        </w:rPr>
        <w:t>положениям ПС</w:t>
      </w:r>
    </w:p>
    <w:p w14:paraId="24390298" w14:textId="114B7481" w:rsidR="00EF51E6" w:rsidRPr="00EF51E6" w:rsidRDefault="00EF51E6" w:rsidP="00EF51E6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bookmarkStart w:id="0" w:name="_GoBack"/>
      <w:bookmarkEnd w:id="0"/>
      <w:r w:rsidRPr="00EF51E6">
        <w:rPr>
          <w:color w:val="000000"/>
          <w:sz w:val="28"/>
          <w:szCs w:val="28"/>
        </w:rPr>
        <w:t>овышение конкурентоспособности на рынке труда лиц, прошедших оценку</w:t>
      </w:r>
      <w:r>
        <w:rPr>
          <w:color w:val="000000"/>
          <w:sz w:val="28"/>
          <w:szCs w:val="28"/>
        </w:rPr>
        <w:t xml:space="preserve"> </w:t>
      </w:r>
      <w:r w:rsidRPr="00EF51E6">
        <w:rPr>
          <w:color w:val="000000"/>
          <w:sz w:val="28"/>
          <w:szCs w:val="28"/>
        </w:rPr>
        <w:t>квалификации.</w:t>
      </w:r>
    </w:p>
    <w:p w14:paraId="487AE2B6" w14:textId="77777777" w:rsidR="00833AEE" w:rsidRDefault="00EF51E6"/>
    <w:sectPr w:rsidR="00833AEE" w:rsidSect="00EF51E6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15B7"/>
    <w:multiLevelType w:val="hybridMultilevel"/>
    <w:tmpl w:val="6130E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F0"/>
    <w:rsid w:val="00572DF0"/>
    <w:rsid w:val="00CC48A4"/>
    <w:rsid w:val="00EB1D33"/>
    <w:rsid w:val="00E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6896"/>
  <w15:chartTrackingRefBased/>
  <w15:docId w15:val="{8DDF50E8-F107-48C6-8129-CE54BB8C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2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>JSC TAGMET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Сачук Екатерина Витальевна</dc:creator>
  <cp:keywords/>
  <dc:description/>
  <cp:lastModifiedBy>Сачук Екатерина Витальевна</cp:lastModifiedBy>
  <cp:revision>2</cp:revision>
  <dcterms:created xsi:type="dcterms:W3CDTF">2022-10-04T13:07:00Z</dcterms:created>
  <dcterms:modified xsi:type="dcterms:W3CDTF">2022-10-04T13:09:00Z</dcterms:modified>
</cp:coreProperties>
</file>